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tbl>
      <w:tblPr>
        <w:tblW w:w="9360" w:type="dxa"/>
        <w:jc w:val="left"/>
        <w:tblInd w:w="10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0"/>
        <w:gridCol w:w="4680"/>
      </w:tblGrid>
      <w:tr>
        <w:tblPrEx>
          <w:shd w:val="clear" w:color="auto" w:fill="ced7e7"/>
        </w:tblPrEx>
        <w:trPr>
          <w:trHeight w:val="1151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lang w:val="en-US"/>
              </w:rPr>
              <w:drawing>
                <wp:inline distT="0" distB="0" distL="0" distR="0">
                  <wp:extent cx="2572894" cy="690710"/>
                  <wp:effectExtent l="0" t="0" r="0" b="0"/>
                  <wp:docPr id="1073741825" name="officeArt object" descr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 descr="image1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894" cy="6907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JOIN US FOR OUR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36"/>
                <w:szCs w:val="36"/>
                <w:lang w:val="en-US"/>
              </w:rPr>
              <w:br w:type="textWrapping"/>
            </w:r>
            <w:r>
              <w:rPr>
                <w:sz w:val="36"/>
                <w:szCs w:val="36"/>
                <w:rtl w:val="0"/>
                <w:lang w:val="en-US"/>
              </w:rPr>
              <w:t xml:space="preserve">• </w:t>
            </w:r>
            <w:r>
              <w:rPr>
                <w:b w:val="1"/>
                <w:bCs w:val="1"/>
                <w:i w:val="1"/>
                <w:iCs w:val="1"/>
                <w:sz w:val="36"/>
                <w:szCs w:val="36"/>
                <w:rtl w:val="0"/>
                <w:lang w:val="en-US"/>
              </w:rPr>
              <w:t>COMMUNITY DAY</w:t>
            </w:r>
            <w:r>
              <w:rPr>
                <w:sz w:val="36"/>
                <w:szCs w:val="36"/>
                <w:rtl w:val="0"/>
                <w:lang w:val="en-US"/>
              </w:rPr>
              <w:t xml:space="preserve"> •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36"/>
                <w:szCs w:val="36"/>
                <w:lang w:val="en-US"/>
              </w:rPr>
              <w:br w:type="textWrapping"/>
            </w:r>
            <w:r>
              <w:rPr>
                <w:sz w:val="28"/>
                <w:szCs w:val="28"/>
                <w:rtl w:val="0"/>
                <w:lang w:val="en-US"/>
              </w:rPr>
              <w:t>FUNDRAISER</w:t>
            </w:r>
          </w:p>
        </w:tc>
      </w:tr>
    </w:tbl>
    <w:p>
      <w:pPr>
        <w:pStyle w:val="Body"/>
        <w:widowControl w:val="0"/>
        <w:spacing w:line="240" w:lineRule="auto"/>
        <w:ind w:left="936" w:hanging="936"/>
      </w:pPr>
    </w:p>
    <w:p>
      <w:pPr>
        <w:pStyle w:val="Body"/>
      </w:pPr>
    </w:p>
    <w:tbl>
      <w:tblPr>
        <w:tblW w:w="9360" w:type="dxa"/>
        <w:jc w:val="left"/>
        <w:tblInd w:w="10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80"/>
        <w:gridCol w:w="6180"/>
      </w:tblGrid>
      <w:tr>
        <w:tblPrEx>
          <w:shd w:val="clear" w:color="auto" w:fill="ced7e7"/>
        </w:tblPrEx>
        <w:trPr>
          <w:trHeight w:val="2231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z w:val="28"/>
                <w:szCs w:val="28"/>
                <w:rtl w:val="0"/>
                <w:lang w:val="en-US"/>
              </w:rPr>
              <w:t xml:space="preserve">On 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Sunday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February 9th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2020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,</w:t>
            </w:r>
            <w:r>
              <w:rPr>
                <w:sz w:val="28"/>
                <w:szCs w:val="28"/>
                <w:rtl w:val="0"/>
                <w:lang w:val="en-US"/>
              </w:rPr>
              <w:t xml:space="preserve">  Laserdome will be holding a </w:t>
            </w:r>
            <w:r>
              <w:rPr>
                <w:sz w:val="28"/>
                <w:szCs w:val="28"/>
                <w:rtl w:val="0"/>
                <w:lang w:val="en-US"/>
              </w:rPr>
              <w:t>“</w:t>
            </w:r>
            <w:r>
              <w:rPr>
                <w:sz w:val="28"/>
                <w:szCs w:val="28"/>
                <w:rtl w:val="0"/>
                <w:lang w:val="en-US"/>
              </w:rPr>
              <w:t>Community Day</w:t>
            </w:r>
            <w:r>
              <w:rPr>
                <w:sz w:val="28"/>
                <w:szCs w:val="28"/>
                <w:rtl w:val="0"/>
                <w:lang w:val="en-US"/>
              </w:rPr>
              <w:t xml:space="preserve">” </w:t>
            </w:r>
            <w:r>
              <w:rPr>
                <w:sz w:val="28"/>
                <w:szCs w:val="28"/>
                <w:rtl w:val="0"/>
                <w:lang w:val="en-US"/>
              </w:rPr>
              <w:t xml:space="preserve">to benefit 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rtl w:val="0"/>
                <w:lang w:val="en-US"/>
              </w:rPr>
              <w:t>Elizabethtown Boys Club</w:t>
            </w:r>
            <w:r>
              <w:rPr>
                <w:sz w:val="28"/>
                <w:szCs w:val="28"/>
                <w:rtl w:val="0"/>
                <w:lang w:val="en-US"/>
              </w:rPr>
              <w:t xml:space="preserve">. The money raised will support </w:t>
            </w:r>
            <w:r>
              <w:rPr>
                <w:sz w:val="28"/>
                <w:szCs w:val="28"/>
                <w:rtl w:val="0"/>
                <w:lang w:val="en-US"/>
              </w:rPr>
              <w:t>our baseball, cheerleading, football and wrestling programs</w:t>
            </w:r>
            <w:r>
              <w:rPr>
                <w:sz w:val="28"/>
                <w:szCs w:val="28"/>
                <w:rtl w:val="0"/>
                <w:lang w:val="en-US"/>
              </w:rPr>
              <w:t xml:space="preserve">. Enjoy an evening out with your family and friends while supporting a great cause. Twenty-five percent (25%) of the cost of your admission/meal will go directly to 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rtl w:val="0"/>
                <w:lang w:val="en-US"/>
              </w:rPr>
              <w:t>Elizabethtown Boys Club.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3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WHERE:</w:t>
            </w:r>
          </w:p>
        </w:tc>
        <w:tc>
          <w:tcPr>
            <w:tcW w:type="dxa" w:w="6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z w:val="28"/>
                <w:szCs w:val="28"/>
                <w:rtl w:val="0"/>
                <w:lang w:val="en-US"/>
              </w:rPr>
              <w:t xml:space="preserve">Laserdome  - Questions call (717) 492-0002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br w:type="textWrapping"/>
            </w:r>
            <w:r>
              <w:rPr>
                <w:sz w:val="28"/>
                <w:szCs w:val="28"/>
                <w:rtl w:val="0"/>
                <w:lang w:val="en-US"/>
              </w:rPr>
              <w:t>2050 Auction Road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br w:type="textWrapping"/>
            </w:r>
            <w:r>
              <w:rPr>
                <w:sz w:val="28"/>
                <w:szCs w:val="28"/>
                <w:rtl w:val="0"/>
                <w:lang w:val="en-US"/>
              </w:rPr>
              <w:t>Manheim, PA 17545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br w:type="textWrapping"/>
            </w:r>
            <w:r>
              <w:rPr>
                <w:sz w:val="28"/>
                <w:szCs w:val="28"/>
                <w:rtl w:val="0"/>
                <w:lang w:val="en-US"/>
              </w:rPr>
              <w:t>Located just off Route 283</w:t>
            </w:r>
          </w:p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3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WHEN:</w:t>
            </w:r>
          </w:p>
        </w:tc>
        <w:tc>
          <w:tcPr>
            <w:tcW w:type="dxa" w:w="6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Sunday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February 9th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2020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,</w:t>
            </w:r>
            <w:r>
              <w:rPr>
                <w:sz w:val="28"/>
                <w:szCs w:val="28"/>
                <w:rtl w:val="0"/>
                <w:lang w:val="en-US"/>
              </w:rPr>
              <w:t xml:space="preserve"> 11:00 am - 9:00 pm</w:t>
            </w:r>
          </w:p>
        </w:tc>
      </w:tr>
      <w:tr>
        <w:tblPrEx>
          <w:shd w:val="clear" w:color="auto" w:fill="ced7e7"/>
        </w:tblPrEx>
        <w:trPr>
          <w:trHeight w:val="631" w:hRule="atLeast"/>
        </w:trPr>
        <w:tc>
          <w:tcPr>
            <w:tcW w:type="dxa" w:w="3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HOW:</w:t>
            </w:r>
          </w:p>
        </w:tc>
        <w:tc>
          <w:tcPr>
            <w:tcW w:type="dxa" w:w="6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z w:val="28"/>
                <w:szCs w:val="28"/>
                <w:rtl w:val="0"/>
                <w:lang w:val="en-US"/>
              </w:rPr>
              <w:t>Bring this flyer with you to Laserdome, or show it on your phone when paying.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1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sz w:val="28"/>
                <w:szCs w:val="28"/>
                <w:rtl w:val="0"/>
                <w:lang w:val="en-US"/>
              </w:rPr>
              <w:t>In order to maximize the amount of donation for the organization, Coupons, Discounts, and Pre-Paid vouchers (i.e. Groupon) are not valid.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1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Want to help us even MORE?</w:t>
            </w:r>
            <w:r>
              <w:rPr>
                <w:sz w:val="28"/>
                <w:szCs w:val="28"/>
                <w:rtl w:val="0"/>
                <w:lang w:val="en-US"/>
              </w:rPr>
              <w:t xml:space="preserve"> Add a Laserdome 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Gift Card</w:t>
            </w:r>
            <w:r>
              <w:rPr>
                <w:sz w:val="28"/>
                <w:szCs w:val="28"/>
                <w:rtl w:val="0"/>
                <w:lang w:val="en-US"/>
              </w:rPr>
              <w:t xml:space="preserve"> to your order and 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15%</w:t>
            </w:r>
            <w:r>
              <w:rPr>
                <w:sz w:val="28"/>
                <w:szCs w:val="28"/>
                <w:rtl w:val="0"/>
                <w:lang w:val="en-US"/>
              </w:rPr>
              <w:t xml:space="preserve"> of the gift card sale will be added to the fundraiser!  Gift card must be used on a future visit.</w:t>
            </w:r>
          </w:p>
        </w:tc>
      </w:tr>
    </w:tbl>
    <w:p>
      <w:pPr>
        <w:pStyle w:val="Body"/>
        <w:widowControl w:val="0"/>
        <w:spacing w:line="240" w:lineRule="auto"/>
        <w:ind w:left="936" w:hanging="936"/>
      </w:pPr>
      <w:r/>
    </w:p>
    <w:sectPr>
      <w:headerReference w:type="default" r:id="rId5"/>
      <w:footerReference w:type="default" r:id="rId6"/>
      <w:pgSz w:w="12240" w:h="15840" w:orient="portrait"/>
      <w:pgMar w:top="1080" w:right="1440" w:bottom="108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